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80" w:rsidRPr="002309C2" w:rsidRDefault="002A3980" w:rsidP="002A3980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-529590</wp:posOffset>
            </wp:positionV>
            <wp:extent cx="866775" cy="1039495"/>
            <wp:effectExtent l="19050" t="0" r="9525" b="0"/>
            <wp:wrapTight wrapText="bothSides">
              <wp:wrapPolygon edited="0">
                <wp:start x="9495" y="0"/>
                <wp:lineTo x="4273" y="2375"/>
                <wp:lineTo x="3323" y="6334"/>
                <wp:lineTo x="7121" y="12667"/>
                <wp:lineTo x="-475" y="13855"/>
                <wp:lineTo x="-475" y="19001"/>
                <wp:lineTo x="2374" y="19001"/>
                <wp:lineTo x="2374" y="19396"/>
                <wp:lineTo x="1899" y="21376"/>
                <wp:lineTo x="19938" y="21376"/>
                <wp:lineTo x="21363" y="19396"/>
                <wp:lineTo x="21363" y="19001"/>
                <wp:lineTo x="21837" y="16626"/>
                <wp:lineTo x="19938" y="14250"/>
                <wp:lineTo x="14716" y="12667"/>
                <wp:lineTo x="18514" y="6729"/>
                <wp:lineTo x="19464" y="4354"/>
                <wp:lineTo x="17565" y="2375"/>
                <wp:lineTo x="12343" y="0"/>
                <wp:lineTo x="9495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Segoe UI" w:hAnsi="Segoe UI"/>
          <w:b/>
          <w:sz w:val="32"/>
          <w:szCs w:val="32"/>
        </w:rPr>
        <w:t>01</w:t>
      </w:r>
      <w:proofErr w:type="gramEnd"/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sz w:val="32"/>
          <w:szCs w:val="32"/>
        </w:rPr>
        <w:fldChar w:fldCharType="begin"/>
      </w:r>
      <w:r w:rsidRPr="002309C2">
        <w:rPr>
          <w:sz w:val="32"/>
          <w:szCs w:val="32"/>
        </w:rPr>
        <w:instrText>PAGE \* MERGEFORMAT</w:instrText>
      </w:r>
      <w:r w:rsidRPr="002309C2">
        <w:rPr>
          <w:sz w:val="32"/>
          <w:szCs w:val="32"/>
        </w:rPr>
        <w:fldChar w:fldCharType="separate"/>
      </w:r>
      <w:r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Pr="002309C2">
        <w:rPr>
          <w:rFonts w:ascii="Segoe UI" w:hAnsi="Segoe UI"/>
          <w:b/>
          <w:sz w:val="32"/>
          <w:szCs w:val="32"/>
        </w:rPr>
        <w:t>.0</w:t>
      </w:r>
      <w:r>
        <w:rPr>
          <w:rFonts w:ascii="Segoe UI" w:hAnsi="Segoe UI"/>
          <w:b/>
          <w:sz w:val="32"/>
          <w:szCs w:val="32"/>
        </w:rPr>
        <w:t>6</w:t>
      </w:r>
      <w:r w:rsidRPr="002309C2">
        <w:rPr>
          <w:rFonts w:ascii="Segoe UI" w:hAnsi="Segoe UI"/>
          <w:b/>
          <w:sz w:val="32"/>
          <w:szCs w:val="32"/>
        </w:rPr>
        <w:t>.2026</w:t>
      </w:r>
    </w:p>
    <w:p w:rsidR="002A3980" w:rsidRPr="002309C2" w:rsidRDefault="002A3980" w:rsidP="002A3980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2309C2">
        <w:rPr>
          <w:rFonts w:ascii="Segoe UI" w:hAnsi="Segoe UI"/>
          <w:b/>
          <w:sz w:val="32"/>
          <w:szCs w:val="32"/>
        </w:rPr>
        <w:t>Пресс-релиз</w:t>
      </w:r>
    </w:p>
    <w:p w:rsidR="002A3980" w:rsidRDefault="002A3980" w:rsidP="000A2750">
      <w:pPr>
        <w:spacing w:after="0" w:line="240" w:lineRule="atLeast"/>
        <w:jc w:val="center"/>
        <w:rPr>
          <w:b/>
          <w:sz w:val="28"/>
          <w:szCs w:val="28"/>
        </w:rPr>
      </w:pPr>
    </w:p>
    <w:p w:rsidR="00182F82" w:rsidRDefault="00182F82" w:rsidP="000A2750">
      <w:pPr>
        <w:spacing w:after="0" w:line="240" w:lineRule="atLeast"/>
        <w:jc w:val="center"/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</w:pPr>
      <w:proofErr w:type="spellStart"/>
      <w:r w:rsidRPr="002A3980"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  <w:t>Росреестр</w:t>
      </w:r>
      <w:proofErr w:type="spellEnd"/>
      <w:r w:rsidRPr="002A3980"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  <w:t xml:space="preserve"> Татарстана разъяснил требования законодательства при совершении сделок с недвижимостью с участием детей</w:t>
      </w:r>
    </w:p>
    <w:p w:rsidR="002A3980" w:rsidRPr="002A3980" w:rsidRDefault="002A3980" w:rsidP="000A2750">
      <w:pPr>
        <w:spacing w:after="0" w:line="240" w:lineRule="atLeast"/>
        <w:jc w:val="center"/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</w:pPr>
    </w:p>
    <w:p w:rsidR="00BF68B8" w:rsidRPr="002A3980" w:rsidRDefault="00182F82" w:rsidP="002A398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</w:pPr>
      <w:r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В Международный День защиты детей в Управлении </w:t>
      </w:r>
      <w:proofErr w:type="spellStart"/>
      <w:r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Росреестра</w:t>
      </w:r>
      <w:proofErr w:type="spellEnd"/>
      <w:r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 по Республике Татарстан </w:t>
      </w:r>
      <w:r w:rsidR="00BF68B8"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состоялась горячая линия по вопросам совершения сделок с участием несовершеннолетних. По итогам ее проведения обращаем внимание на ключевые моменты</w:t>
      </w:r>
      <w:r w:rsidR="00694A80"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, которые необходимо учитывать  при таких сделках</w:t>
      </w:r>
      <w:r w:rsidR="00BF68B8"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. </w:t>
      </w:r>
    </w:p>
    <w:p w:rsidR="00DE1EC8" w:rsidRPr="002A3980" w:rsidRDefault="00DE1EC8" w:rsidP="002A398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2A3980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Возраст несовершеннолетнего влияет на объем полномочий при сделках.</w:t>
      </w:r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Дети в возрасте от 14 до 18 лет могут совершать сделки с недвижимостью только при наличии письменного согласия своих законных представителей – родителей, усыновителей или попечителей. Если сделка была совершена без согласия законных представителей ребенка, она может быть признана судом недействительной. Не достигшие 14 лет (малолетние) в сделках не участвуют, их интересы представляют родители, усыновители или опекуны.</w:t>
      </w:r>
    </w:p>
    <w:p w:rsidR="00F01325" w:rsidRPr="002A3980" w:rsidRDefault="00182F82" w:rsidP="002A398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2A3980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 xml:space="preserve">Обязательное согласие органов опеки и попечительства. </w:t>
      </w:r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Продажа, обмен, дарение</w:t>
      </w:r>
      <w:r w:rsidR="00F01325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, </w:t>
      </w:r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сдача</w:t>
      </w:r>
      <w:r w:rsidR="00F01325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в</w:t>
      </w:r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</w:t>
      </w:r>
      <w:r w:rsidR="00F01325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наем (аренду), безвозмездное пользование или в залог, раздел имущества или выдел из него долей – невозможны без предварительного разрешения органов опеки. </w:t>
      </w:r>
    </w:p>
    <w:p w:rsidR="0083367A" w:rsidRPr="002A3980" w:rsidRDefault="0083367A" w:rsidP="002A398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2A3980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Запрет на ухудшение условий.</w:t>
      </w:r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Органы опеки не разрешат сделку, если ребенок получит жилье меньшей площади или худшего качества, или лишится доли собственности без равноценной замены. Сделки, проведенные без разрешения органов опеки, могут быть оспорены в судебном порядке. Это касается и случаев, когда квартиры уже проданы третьим лицам.</w:t>
      </w:r>
    </w:p>
    <w:p w:rsidR="001704FB" w:rsidRPr="002A3980" w:rsidRDefault="001704FB" w:rsidP="002A398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2A3980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Нотариальное удостоверение.</w:t>
      </w:r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Все сделки, связанные с отчуждением прав несовершеннолетних на недвижимое имущество, подлежат обязательному нотариальному удостоверению. Без этого </w:t>
      </w:r>
      <w:proofErr w:type="spellStart"/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Росреестр</w:t>
      </w:r>
      <w:proofErr w:type="spellEnd"/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не зарегистрирует право. </w:t>
      </w:r>
    </w:p>
    <w:p w:rsidR="0083367A" w:rsidRPr="002A3980" w:rsidRDefault="0083367A" w:rsidP="002A398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2A3980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Выделение доли ребенку.</w:t>
      </w:r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Если при покупке жилья использовался материнский капитал, выделение доли </w:t>
      </w:r>
      <w:r w:rsidR="001704FB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- </w:t>
      </w:r>
      <w:r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обязательно.</w:t>
      </w:r>
      <w:r w:rsidR="001704FB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</w:t>
      </w:r>
      <w:r w:rsidR="00251E32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При этом (</w:t>
      </w:r>
      <w:r w:rsidR="001704FB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если недвижимость приобреталась также с</w:t>
      </w:r>
      <w:r w:rsidR="00251E32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привлечением </w:t>
      </w:r>
      <w:r w:rsidR="00251E32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lastRenderedPageBreak/>
        <w:t>кредитных средств)</w:t>
      </w:r>
      <w:r w:rsidR="001704FB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доли по </w:t>
      </w:r>
      <w:proofErr w:type="spellStart"/>
      <w:r w:rsidR="001704FB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маткапиталу</w:t>
      </w:r>
      <w:proofErr w:type="spellEnd"/>
      <w:r w:rsidR="001704FB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в праве собственности можно выделить </w:t>
      </w:r>
      <w:r w:rsidR="000858F4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и до </w:t>
      </w:r>
      <w:r w:rsidR="001704FB" w:rsidRPr="002A398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полной выплаты кредита и погашения регистрационной записи об ипотеке в ЕГРН, и согласие банка для этого не нужно. </w:t>
      </w:r>
    </w:p>
    <w:p w:rsidR="00251E32" w:rsidRDefault="000858F4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  <w:r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«Важно понимать</w:t>
      </w:r>
      <w:r w:rsidR="00DE1EC8"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, что при совершении сделок, где участвует ребёнок, — действует особый порядок. </w:t>
      </w:r>
      <w:r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Возможно, кому-то он покажется более сложным</w:t>
      </w:r>
      <w:r w:rsidR="00251E32"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 и более продолжительным по времени</w:t>
      </w:r>
      <w:r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.</w:t>
      </w:r>
      <w:r w:rsidR="00251E32" w:rsidRPr="002A398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 Но это необходимо, чтобы защитить имущественные права детей. Поэтому, чтобы сделка прошла в комфортные сроки и без решений о приостановлении регистрации, рекомендуем заблаговременно подготовить все необходимые документы и получить разрешение органов опеки», - сообщила </w:t>
      </w:r>
      <w:r w:rsidR="00251E32" w:rsidRPr="002A398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 xml:space="preserve">и.о. начальника отдела государственной регистрации недвижимости Управления </w:t>
      </w:r>
      <w:proofErr w:type="spellStart"/>
      <w:r w:rsidR="00251E32" w:rsidRPr="002A398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>Росреестра</w:t>
      </w:r>
      <w:proofErr w:type="spellEnd"/>
      <w:r w:rsidR="00251E32" w:rsidRPr="002A398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 xml:space="preserve"> по Республике Татарстан </w:t>
      </w:r>
      <w:proofErr w:type="spellStart"/>
      <w:r w:rsidR="00251E32" w:rsidRPr="002A398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>Альсина</w:t>
      </w:r>
      <w:proofErr w:type="spellEnd"/>
      <w:r w:rsidR="00251E32" w:rsidRPr="002A398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 xml:space="preserve"> КАМАЛОВА</w:t>
      </w:r>
      <w:r w:rsidR="00251E32" w:rsidRPr="002A3980">
        <w:rPr>
          <w:b/>
          <w:i/>
          <w:sz w:val="28"/>
          <w:szCs w:val="28"/>
        </w:rPr>
        <w:t xml:space="preserve">. </w:t>
      </w: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p w:rsidR="002A3980" w:rsidRPr="00756B6E" w:rsidRDefault="002A3980" w:rsidP="002A398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756B6E">
        <w:rPr>
          <w:rFonts w:ascii="Segoe UI" w:hAnsi="Segoe UI"/>
          <w:b/>
          <w:sz w:val="20"/>
          <w:szCs w:val="20"/>
        </w:rPr>
        <w:t>Контакты для СМИ</w:t>
      </w:r>
    </w:p>
    <w:p w:rsidR="002A3980" w:rsidRPr="00756B6E" w:rsidRDefault="002A3980" w:rsidP="002A398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756B6E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A3980" w:rsidRPr="00756B6E" w:rsidRDefault="002A3980" w:rsidP="002A398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A3980" w:rsidRPr="00756B6E" w:rsidRDefault="002A3980" w:rsidP="002A398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>https://max.ru/id1659097613_gos</w:t>
      </w:r>
    </w:p>
    <w:p w:rsidR="002A3980" w:rsidRPr="00756B6E" w:rsidRDefault="002A3980" w:rsidP="002A398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Pr="00756B6E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2A3980" w:rsidRPr="00756B6E" w:rsidRDefault="002A3980" w:rsidP="002A3980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6" w:tooltip="https://t.me/rosreestr_tatarstan" w:history="1">
        <w:r w:rsidRPr="00756B6E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2A3980" w:rsidRPr="00756B6E" w:rsidRDefault="002A3980" w:rsidP="002A398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2A3980" w:rsidRPr="00242337" w:rsidRDefault="002A3980" w:rsidP="002A3980">
      <w:pPr>
        <w:spacing w:after="0" w:line="240" w:lineRule="atLeast"/>
        <w:ind w:firstLine="708"/>
        <w:jc w:val="right"/>
        <w:rPr>
          <w:rFonts w:ascii="Segoe UI" w:hAnsi="Segoe UI"/>
          <w:b/>
          <w:sz w:val="36"/>
          <w:szCs w:val="36"/>
        </w:rPr>
      </w:pPr>
      <w:r w:rsidRPr="00756B6E">
        <w:rPr>
          <w:rFonts w:ascii="Segoe UI" w:eastAsia="Times New Roman" w:hAnsi="Segoe UI" w:cs="Segoe UI"/>
          <w:color w:val="000000"/>
          <w:sz w:val="20"/>
          <w:szCs w:val="20"/>
        </w:rPr>
        <w:t>https://rutube.ru/u/rosreestrtatarstana</w:t>
      </w:r>
      <w:r w:rsidRPr="00756B6E">
        <w:rPr>
          <w:rFonts w:ascii="Segoe UI" w:eastAsia="Times New Roman" w:hAnsi="Segoe UI" w:cs="Segoe UI"/>
          <w:color w:val="000000"/>
          <w:sz w:val="24"/>
          <w:szCs w:val="24"/>
        </w:rPr>
        <w:t xml:space="preserve">/  </w:t>
      </w:r>
    </w:p>
    <w:p w:rsidR="002A3980" w:rsidRPr="002A3980" w:rsidRDefault="002A3980" w:rsidP="002A3980">
      <w:pPr>
        <w:spacing w:after="0" w:line="240" w:lineRule="atLeast"/>
        <w:ind w:firstLine="708"/>
        <w:jc w:val="both"/>
        <w:rPr>
          <w:b/>
          <w:i/>
          <w:sz w:val="28"/>
          <w:szCs w:val="28"/>
        </w:rPr>
      </w:pPr>
    </w:p>
    <w:sectPr w:rsidR="002A3980" w:rsidRPr="002A3980" w:rsidSect="002A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2F82"/>
    <w:rsid w:val="000858F4"/>
    <w:rsid w:val="000A2750"/>
    <w:rsid w:val="000F0FF2"/>
    <w:rsid w:val="001704FB"/>
    <w:rsid w:val="00182F82"/>
    <w:rsid w:val="00251E32"/>
    <w:rsid w:val="002A3980"/>
    <w:rsid w:val="00694A80"/>
    <w:rsid w:val="0083367A"/>
    <w:rsid w:val="00BF68B8"/>
    <w:rsid w:val="00DE1EC8"/>
    <w:rsid w:val="00F0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cp:lastPrinted>2026-06-01T10:09:00Z</cp:lastPrinted>
  <dcterms:created xsi:type="dcterms:W3CDTF">2026-06-01T06:11:00Z</dcterms:created>
  <dcterms:modified xsi:type="dcterms:W3CDTF">2026-06-01T10:16:00Z</dcterms:modified>
</cp:coreProperties>
</file>